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B778" w14:textId="77777777" w:rsidR="00B81D7F" w:rsidRDefault="006E65FC">
      <w:pPr>
        <w:pStyle w:val="Body2"/>
        <w:jc w:val="both"/>
        <w:rPr>
          <w:sz w:val="28"/>
          <w:szCs w:val="28"/>
        </w:rPr>
      </w:pPr>
      <w:bookmarkStart w:id="0" w:name="_GoBack"/>
      <w:bookmarkEnd w:id="0"/>
      <w:r>
        <w:rPr>
          <w:sz w:val="28"/>
          <w:szCs w:val="28"/>
        </w:rPr>
        <w:t>Consejo Consultivo del Canal del Congreso</w:t>
      </w:r>
    </w:p>
    <w:p w14:paraId="625650F5" w14:textId="77777777" w:rsidR="00B81D7F" w:rsidRDefault="006E65FC">
      <w:pPr>
        <w:pStyle w:val="Body2"/>
        <w:jc w:val="both"/>
        <w:rPr>
          <w:sz w:val="28"/>
          <w:szCs w:val="28"/>
        </w:rPr>
      </w:pPr>
      <w:r>
        <w:rPr>
          <w:noProof/>
          <w:lang w:val="en-US"/>
        </w:rPr>
        <w:drawing>
          <wp:anchor distT="152400" distB="152400" distL="152400" distR="152400" simplePos="0" relativeHeight="251659264" behindDoc="0" locked="0" layoutInCell="1" allowOverlap="1" wp14:anchorId="012F2755" wp14:editId="09048D59">
            <wp:simplePos x="0" y="0"/>
            <wp:positionH relativeFrom="page">
              <wp:posOffset>908967</wp:posOffset>
            </wp:positionH>
            <wp:positionV relativeFrom="page">
              <wp:posOffset>2971800</wp:posOffset>
            </wp:positionV>
            <wp:extent cx="5733133" cy="44577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rcRect l="7129" r="7129"/>
                    <a:stretch>
                      <a:fillRect/>
                    </a:stretch>
                  </pic:blipFill>
                  <pic:spPr>
                    <a:xfrm>
                      <a:off x="0" y="0"/>
                      <a:ext cx="5733133" cy="4457700"/>
                    </a:xfrm>
                    <a:prstGeom prst="rect">
                      <a:avLst/>
                    </a:prstGeom>
                    <a:ln w="12700" cap="flat">
                      <a:noFill/>
                      <a:miter lim="400000"/>
                    </a:ln>
                    <a:effectLst/>
                  </pic:spPr>
                </pic:pic>
              </a:graphicData>
            </a:graphic>
          </wp:anchor>
        </w:drawing>
      </w:r>
      <w:r>
        <w:rPr>
          <w:sz w:val="28"/>
          <w:szCs w:val="28"/>
        </w:rPr>
        <w:tab/>
      </w:r>
    </w:p>
    <w:p w14:paraId="246CA318" w14:textId="77777777" w:rsidR="00B81D7F" w:rsidRDefault="006E65FC">
      <w:pPr>
        <w:pStyle w:val="Body2"/>
        <w:jc w:val="both"/>
        <w:rPr>
          <w:sz w:val="28"/>
          <w:szCs w:val="28"/>
        </w:rPr>
      </w:pPr>
      <w:r>
        <w:rPr>
          <w:sz w:val="28"/>
          <w:szCs w:val="28"/>
        </w:rPr>
        <w:t>Julio, 2016</w:t>
      </w:r>
    </w:p>
    <w:p w14:paraId="76B98C42" w14:textId="77777777" w:rsidR="00B81D7F" w:rsidRDefault="00B81D7F">
      <w:pPr>
        <w:pStyle w:val="Body2"/>
        <w:jc w:val="both"/>
        <w:rPr>
          <w:sz w:val="54"/>
          <w:szCs w:val="54"/>
        </w:rPr>
      </w:pPr>
    </w:p>
    <w:p w14:paraId="4746B730" w14:textId="77777777" w:rsidR="00B81D7F" w:rsidRDefault="006E65FC">
      <w:pPr>
        <w:pStyle w:val="Ttulo"/>
        <w:jc w:val="both"/>
        <w:rPr>
          <w:color w:val="FF6A00"/>
          <w:sz w:val="54"/>
          <w:szCs w:val="54"/>
        </w:rPr>
      </w:pPr>
      <w:r>
        <w:rPr>
          <w:color w:val="FF6A00"/>
          <w:sz w:val="54"/>
          <w:szCs w:val="54"/>
        </w:rPr>
        <w:t>Plan de Trabajo 2016</w:t>
      </w:r>
    </w:p>
    <w:p w14:paraId="7EEE85F9" w14:textId="77777777" w:rsidR="00B81D7F" w:rsidRDefault="00B81D7F">
      <w:pPr>
        <w:pStyle w:val="Body2"/>
        <w:jc w:val="both"/>
        <w:rPr>
          <w:sz w:val="24"/>
          <w:szCs w:val="24"/>
        </w:rPr>
      </w:pPr>
    </w:p>
    <w:p w14:paraId="1F96A3FC" w14:textId="77777777" w:rsidR="00B81D7F" w:rsidRDefault="00B81D7F">
      <w:pPr>
        <w:pStyle w:val="Body"/>
        <w:rPr>
          <w:sz w:val="24"/>
          <w:szCs w:val="24"/>
        </w:rPr>
      </w:pPr>
    </w:p>
    <w:p w14:paraId="711DBE34" w14:textId="77777777" w:rsidR="00B81D7F" w:rsidRDefault="00B81D7F">
      <w:pPr>
        <w:pStyle w:val="Body"/>
        <w:rPr>
          <w:sz w:val="24"/>
          <w:szCs w:val="24"/>
        </w:rPr>
      </w:pPr>
    </w:p>
    <w:p w14:paraId="1D16D1EB" w14:textId="77777777" w:rsidR="00B81D7F" w:rsidRDefault="00B81D7F">
      <w:pPr>
        <w:pStyle w:val="Body"/>
        <w:rPr>
          <w:sz w:val="24"/>
          <w:szCs w:val="24"/>
        </w:rPr>
      </w:pPr>
    </w:p>
    <w:p w14:paraId="0F7FF61F" w14:textId="77777777" w:rsidR="00B81D7F" w:rsidRDefault="00B81D7F">
      <w:pPr>
        <w:pStyle w:val="Body"/>
        <w:rPr>
          <w:sz w:val="24"/>
          <w:szCs w:val="24"/>
        </w:rPr>
      </w:pPr>
    </w:p>
    <w:p w14:paraId="3B11BD42" w14:textId="77777777" w:rsidR="00B81D7F" w:rsidRDefault="00B81D7F">
      <w:pPr>
        <w:pStyle w:val="Body"/>
        <w:rPr>
          <w:sz w:val="24"/>
          <w:szCs w:val="24"/>
        </w:rPr>
      </w:pPr>
    </w:p>
    <w:p w14:paraId="32965715" w14:textId="77777777" w:rsidR="00B81D7F" w:rsidRDefault="00B81D7F">
      <w:pPr>
        <w:pStyle w:val="Body"/>
        <w:rPr>
          <w:sz w:val="24"/>
          <w:szCs w:val="24"/>
        </w:rPr>
      </w:pPr>
    </w:p>
    <w:p w14:paraId="4C978CC1" w14:textId="77777777" w:rsidR="00B81D7F" w:rsidRDefault="006E65FC">
      <w:pPr>
        <w:pStyle w:val="Body"/>
        <w:rPr>
          <w:b/>
          <w:bCs/>
          <w:sz w:val="24"/>
          <w:szCs w:val="24"/>
        </w:rPr>
      </w:pPr>
      <w:r>
        <w:rPr>
          <w:b/>
          <w:bCs/>
          <w:sz w:val="24"/>
          <w:szCs w:val="24"/>
        </w:rPr>
        <w:t>Introducción</w:t>
      </w:r>
    </w:p>
    <w:p w14:paraId="6CFFB6EE" w14:textId="77777777" w:rsidR="00B81D7F" w:rsidRDefault="006E65FC">
      <w:pPr>
        <w:pStyle w:val="Body"/>
        <w:rPr>
          <w:sz w:val="24"/>
          <w:szCs w:val="24"/>
        </w:rPr>
      </w:pPr>
      <w:r>
        <w:rPr>
          <w:sz w:val="24"/>
          <w:szCs w:val="24"/>
        </w:rPr>
        <w:t xml:space="preserve">El Consejo Consultivo del Canal del Congreso es el órgano plural de representación social del Canal del Congreso, conformado por once especialistas con amplia trayectoria y reconocimiento en el ámbito de los medios de comunicación. Los integrantes del Consejo Consultivo fueron elegidos por la Comisión </w:t>
      </w:r>
      <w:proofErr w:type="spellStart"/>
      <w:r>
        <w:rPr>
          <w:sz w:val="24"/>
          <w:szCs w:val="24"/>
        </w:rPr>
        <w:t>Bicamaral</w:t>
      </w:r>
      <w:proofErr w:type="spellEnd"/>
      <w:r>
        <w:rPr>
          <w:sz w:val="24"/>
          <w:szCs w:val="24"/>
        </w:rPr>
        <w:t xml:space="preserve"> mediante la evaluación de candidaturas propuestas por instituciones </w:t>
      </w:r>
      <w:proofErr w:type="spellStart"/>
      <w:r>
        <w:rPr>
          <w:sz w:val="24"/>
          <w:szCs w:val="24"/>
        </w:rPr>
        <w:t>acad</w:t>
      </w:r>
      <w:proofErr w:type="spellEnd"/>
      <w:r>
        <w:rPr>
          <w:sz w:val="24"/>
          <w:szCs w:val="24"/>
          <w:lang w:val="fr-FR"/>
        </w:rPr>
        <w:t>é</w:t>
      </w:r>
      <w:r>
        <w:rPr>
          <w:sz w:val="24"/>
          <w:szCs w:val="24"/>
        </w:rPr>
        <w:t xml:space="preserve">micas, organizaciones civiles y otras. </w:t>
      </w:r>
    </w:p>
    <w:p w14:paraId="2919BB1A" w14:textId="77777777" w:rsidR="00B81D7F" w:rsidRDefault="006E65FC">
      <w:pPr>
        <w:pStyle w:val="Body"/>
        <w:rPr>
          <w:sz w:val="24"/>
          <w:szCs w:val="24"/>
        </w:rPr>
      </w:pPr>
      <w:r>
        <w:rPr>
          <w:sz w:val="24"/>
          <w:szCs w:val="24"/>
        </w:rPr>
        <w:t>Las funciones del Consejo Consultivo del Canal del Congreso son las de coadyuvar al cumplimiento de los objetivos del Canal; sugerir mecanismos que vinculen a la sociedad con el Canal; f</w:t>
      </w:r>
      <w:r>
        <w:rPr>
          <w:sz w:val="24"/>
          <w:szCs w:val="24"/>
          <w:lang w:val="pt-PT"/>
        </w:rPr>
        <w:t xml:space="preserve">ungir como </w:t>
      </w:r>
      <w:r>
        <w:rPr>
          <w:sz w:val="24"/>
          <w:szCs w:val="24"/>
        </w:rPr>
        <w:t xml:space="preserve">órgano de consulta hacia los sectores público, social y privado; promover la libertad, pluralidad, corresponsabilidad, calidad y rigor profesional en el desarrollo general del Canal, y; presentar a la Comisión </w:t>
      </w:r>
      <w:proofErr w:type="spellStart"/>
      <w:r>
        <w:rPr>
          <w:sz w:val="24"/>
          <w:szCs w:val="24"/>
        </w:rPr>
        <w:t>Bicamaral</w:t>
      </w:r>
      <w:proofErr w:type="spellEnd"/>
      <w:r>
        <w:rPr>
          <w:sz w:val="24"/>
          <w:szCs w:val="24"/>
        </w:rPr>
        <w:t xml:space="preserve"> del Canal del Congreso las sugerencias de la sociedad en materia de programación.</w:t>
      </w:r>
    </w:p>
    <w:p w14:paraId="5B2BAAFC" w14:textId="77777777" w:rsidR="00B81D7F" w:rsidRDefault="006E65FC">
      <w:pPr>
        <w:pStyle w:val="Body"/>
        <w:rPr>
          <w:sz w:val="24"/>
          <w:szCs w:val="24"/>
        </w:rPr>
      </w:pPr>
      <w:r>
        <w:rPr>
          <w:sz w:val="24"/>
          <w:szCs w:val="24"/>
        </w:rPr>
        <w:t xml:space="preserve">El Consejo conformado para el año 2016 está integrado por los siguientes consejeros y consejeras: </w:t>
      </w:r>
      <w:proofErr w:type="spellStart"/>
      <w:r>
        <w:rPr>
          <w:sz w:val="24"/>
          <w:szCs w:val="24"/>
          <w:lang w:val="pt-PT"/>
        </w:rPr>
        <w:t>Sergio</w:t>
      </w:r>
      <w:proofErr w:type="spellEnd"/>
      <w:r>
        <w:rPr>
          <w:sz w:val="24"/>
          <w:szCs w:val="24"/>
          <w:lang w:val="pt-PT"/>
        </w:rPr>
        <w:t xml:space="preserve"> Alberto </w:t>
      </w:r>
      <w:proofErr w:type="spellStart"/>
      <w:r>
        <w:rPr>
          <w:sz w:val="24"/>
          <w:szCs w:val="24"/>
          <w:lang w:val="pt-PT"/>
        </w:rPr>
        <w:t>Cabada</w:t>
      </w:r>
      <w:proofErr w:type="spellEnd"/>
      <w:r>
        <w:rPr>
          <w:sz w:val="24"/>
          <w:szCs w:val="24"/>
          <w:lang w:val="pt-PT"/>
        </w:rPr>
        <w:t xml:space="preserve"> </w:t>
      </w:r>
      <w:proofErr w:type="spellStart"/>
      <w:r>
        <w:rPr>
          <w:sz w:val="24"/>
          <w:szCs w:val="24"/>
          <w:lang w:val="pt-PT"/>
        </w:rPr>
        <w:t>Alvidrez</w:t>
      </w:r>
      <w:proofErr w:type="spellEnd"/>
      <w:r>
        <w:rPr>
          <w:sz w:val="24"/>
          <w:szCs w:val="24"/>
        </w:rPr>
        <w:t xml:space="preserve">, </w:t>
      </w:r>
      <w:r>
        <w:rPr>
          <w:sz w:val="24"/>
          <w:szCs w:val="24"/>
          <w:lang w:val="pt-PT"/>
        </w:rPr>
        <w:t xml:space="preserve">Francisco Javier </w:t>
      </w:r>
      <w:proofErr w:type="spellStart"/>
      <w:r>
        <w:rPr>
          <w:sz w:val="24"/>
          <w:szCs w:val="24"/>
          <w:lang w:val="pt-PT"/>
        </w:rPr>
        <w:t>Esteinou</w:t>
      </w:r>
      <w:proofErr w:type="spellEnd"/>
      <w:r>
        <w:rPr>
          <w:sz w:val="24"/>
          <w:szCs w:val="24"/>
          <w:lang w:val="pt-PT"/>
        </w:rPr>
        <w:t xml:space="preserve"> Madrid</w:t>
      </w:r>
      <w:r>
        <w:rPr>
          <w:sz w:val="24"/>
          <w:szCs w:val="24"/>
        </w:rPr>
        <w:t>, Carlos Adolfo Guti</w:t>
      </w:r>
      <w:r>
        <w:rPr>
          <w:sz w:val="24"/>
          <w:szCs w:val="24"/>
          <w:lang w:val="fr-FR"/>
        </w:rPr>
        <w:t>é</w:t>
      </w:r>
      <w:proofErr w:type="spellStart"/>
      <w:r>
        <w:rPr>
          <w:sz w:val="24"/>
          <w:szCs w:val="24"/>
          <w:lang w:val="pt-PT"/>
        </w:rPr>
        <w:t>rrez</w:t>
      </w:r>
      <w:proofErr w:type="spellEnd"/>
      <w:r>
        <w:rPr>
          <w:sz w:val="24"/>
          <w:szCs w:val="24"/>
          <w:lang w:val="pt-PT"/>
        </w:rPr>
        <w:t xml:space="preserve"> Vidal</w:t>
      </w:r>
      <w:r>
        <w:rPr>
          <w:sz w:val="24"/>
          <w:szCs w:val="24"/>
        </w:rPr>
        <w:t xml:space="preserve">, </w:t>
      </w:r>
      <w:proofErr w:type="spellStart"/>
      <w:r>
        <w:rPr>
          <w:sz w:val="24"/>
          <w:szCs w:val="24"/>
        </w:rPr>
        <w:t>Issa</w:t>
      </w:r>
      <w:proofErr w:type="spellEnd"/>
      <w:r>
        <w:rPr>
          <w:sz w:val="24"/>
          <w:szCs w:val="24"/>
        </w:rPr>
        <w:t xml:space="preserve"> Luna Pla, </w:t>
      </w:r>
      <w:r>
        <w:rPr>
          <w:sz w:val="24"/>
          <w:szCs w:val="24"/>
          <w:lang w:val="it-IT"/>
        </w:rPr>
        <w:t>Laura Ver</w:t>
      </w:r>
      <w:proofErr w:type="spellStart"/>
      <w:r>
        <w:rPr>
          <w:sz w:val="24"/>
          <w:szCs w:val="24"/>
        </w:rPr>
        <w:t>ó</w:t>
      </w:r>
      <w:r>
        <w:rPr>
          <w:sz w:val="24"/>
          <w:szCs w:val="24"/>
          <w:lang w:val="it-IT"/>
        </w:rPr>
        <w:t>nica</w:t>
      </w:r>
      <w:proofErr w:type="spellEnd"/>
      <w:r>
        <w:rPr>
          <w:sz w:val="24"/>
          <w:szCs w:val="24"/>
          <w:lang w:val="it-IT"/>
        </w:rPr>
        <w:t xml:space="preserve"> Murillo Z</w:t>
      </w:r>
      <w:proofErr w:type="spellStart"/>
      <w:r>
        <w:rPr>
          <w:sz w:val="24"/>
          <w:szCs w:val="24"/>
        </w:rPr>
        <w:t>úñiga</w:t>
      </w:r>
      <w:proofErr w:type="spellEnd"/>
      <w:r>
        <w:rPr>
          <w:sz w:val="24"/>
          <w:szCs w:val="24"/>
        </w:rPr>
        <w:t xml:space="preserve">, </w:t>
      </w:r>
      <w:r>
        <w:rPr>
          <w:sz w:val="24"/>
          <w:szCs w:val="24"/>
          <w:lang w:val="it-IT"/>
        </w:rPr>
        <w:t xml:space="preserve">Emilio Nassar </w:t>
      </w:r>
      <w:proofErr w:type="spellStart"/>
      <w:r>
        <w:rPr>
          <w:sz w:val="24"/>
          <w:szCs w:val="24"/>
          <w:lang w:val="it-IT"/>
        </w:rPr>
        <w:t>Rodr</w:t>
      </w:r>
      <w:r>
        <w:rPr>
          <w:sz w:val="24"/>
          <w:szCs w:val="24"/>
        </w:rPr>
        <w:t>íguez</w:t>
      </w:r>
      <w:proofErr w:type="spellEnd"/>
      <w:r>
        <w:rPr>
          <w:sz w:val="24"/>
          <w:szCs w:val="24"/>
        </w:rPr>
        <w:t xml:space="preserve">, </w:t>
      </w:r>
      <w:proofErr w:type="spellStart"/>
      <w:r>
        <w:rPr>
          <w:sz w:val="24"/>
          <w:szCs w:val="24"/>
        </w:rPr>
        <w:t>Khemvirg</w:t>
      </w:r>
      <w:proofErr w:type="spellEnd"/>
      <w:r>
        <w:rPr>
          <w:sz w:val="24"/>
          <w:szCs w:val="24"/>
        </w:rPr>
        <w:t xml:space="preserve"> Puente Martínez, </w:t>
      </w:r>
      <w:proofErr w:type="spellStart"/>
      <w:r>
        <w:rPr>
          <w:sz w:val="24"/>
          <w:szCs w:val="24"/>
        </w:rPr>
        <w:t>Jos</w:t>
      </w:r>
      <w:proofErr w:type="spellEnd"/>
      <w:r>
        <w:rPr>
          <w:sz w:val="24"/>
          <w:szCs w:val="24"/>
          <w:lang w:val="fr-FR"/>
        </w:rPr>
        <w:t xml:space="preserve">é </w:t>
      </w:r>
      <w:r>
        <w:rPr>
          <w:sz w:val="24"/>
          <w:szCs w:val="24"/>
        </w:rPr>
        <w:t xml:space="preserve">Antonio Rosales Rodríguez, </w:t>
      </w:r>
      <w:proofErr w:type="spellStart"/>
      <w:r>
        <w:rPr>
          <w:sz w:val="24"/>
          <w:szCs w:val="24"/>
          <w:lang w:val="pt-PT"/>
        </w:rPr>
        <w:t>Nadia</w:t>
      </w:r>
      <w:proofErr w:type="spellEnd"/>
      <w:r>
        <w:rPr>
          <w:sz w:val="24"/>
          <w:szCs w:val="24"/>
          <w:lang w:val="pt-PT"/>
        </w:rPr>
        <w:t xml:space="preserve"> Paulina Silva </w:t>
      </w:r>
      <w:proofErr w:type="spellStart"/>
      <w:r>
        <w:rPr>
          <w:sz w:val="24"/>
          <w:szCs w:val="24"/>
          <w:lang w:val="pt-PT"/>
        </w:rPr>
        <w:t>Rodr</w:t>
      </w:r>
      <w:r>
        <w:rPr>
          <w:sz w:val="24"/>
          <w:szCs w:val="24"/>
        </w:rPr>
        <w:t>íguez</w:t>
      </w:r>
      <w:proofErr w:type="spellEnd"/>
      <w:r>
        <w:rPr>
          <w:sz w:val="24"/>
          <w:szCs w:val="24"/>
        </w:rPr>
        <w:t>, Gabriel Torres Espinoza, Á</w:t>
      </w:r>
      <w:proofErr w:type="spellStart"/>
      <w:r>
        <w:rPr>
          <w:sz w:val="24"/>
          <w:szCs w:val="24"/>
          <w:lang w:val="da-DK"/>
        </w:rPr>
        <w:t>ngel</w:t>
      </w:r>
      <w:proofErr w:type="spellEnd"/>
      <w:r>
        <w:rPr>
          <w:sz w:val="24"/>
          <w:szCs w:val="24"/>
          <w:lang w:val="da-DK"/>
        </w:rPr>
        <w:t xml:space="preserve"> Jos</w:t>
      </w:r>
      <w:r>
        <w:rPr>
          <w:sz w:val="24"/>
          <w:szCs w:val="24"/>
          <w:lang w:val="fr-FR"/>
        </w:rPr>
        <w:t xml:space="preserve">é </w:t>
      </w:r>
      <w:r>
        <w:rPr>
          <w:sz w:val="24"/>
          <w:szCs w:val="24"/>
        </w:rPr>
        <w:t xml:space="preserve">Trinidad Zaldívar. </w:t>
      </w:r>
    </w:p>
    <w:p w14:paraId="354B7DE2" w14:textId="77777777" w:rsidR="00B81D7F" w:rsidRDefault="006E65FC">
      <w:pPr>
        <w:pStyle w:val="Body"/>
        <w:rPr>
          <w:sz w:val="24"/>
          <w:szCs w:val="24"/>
        </w:rPr>
      </w:pPr>
      <w:r>
        <w:rPr>
          <w:sz w:val="24"/>
          <w:szCs w:val="24"/>
        </w:rPr>
        <w:t xml:space="preserve">El presente Plan de Trabajo es el documento de referencia elaborado por los integrantes del Consejo Consultivo para organizar sus actividades a lo largo del año 2016. El Consejo Consultivo realizará sus actividades a través de Grupos de Trabajo con el objeto de desarrollar las propuestas y políticas sugeridas al Canal. En este Plan de Trabajo se definen los Grupos de Trabajo temáticos, sus integrantes, la dinámica de trabajo y los resultados esperados en cada Grupo. </w:t>
      </w:r>
    </w:p>
    <w:p w14:paraId="2C291601" w14:textId="77777777" w:rsidR="00B81D7F" w:rsidRDefault="00B81D7F">
      <w:pPr>
        <w:pStyle w:val="Body"/>
        <w:rPr>
          <w:sz w:val="24"/>
          <w:szCs w:val="24"/>
        </w:rPr>
      </w:pPr>
    </w:p>
    <w:p w14:paraId="3F3DE21B" w14:textId="77777777" w:rsidR="00B81D7F" w:rsidRDefault="00B81D7F">
      <w:pPr>
        <w:pStyle w:val="Body"/>
        <w:rPr>
          <w:sz w:val="24"/>
          <w:szCs w:val="24"/>
        </w:rPr>
      </w:pPr>
    </w:p>
    <w:p w14:paraId="4417F30F" w14:textId="77777777" w:rsidR="00B81D7F" w:rsidRDefault="00B81D7F">
      <w:pPr>
        <w:pStyle w:val="Body"/>
        <w:rPr>
          <w:sz w:val="24"/>
          <w:szCs w:val="24"/>
        </w:rPr>
      </w:pPr>
    </w:p>
    <w:p w14:paraId="65D46AB4" w14:textId="77777777" w:rsidR="00B81D7F" w:rsidRDefault="006E65FC">
      <w:pPr>
        <w:pStyle w:val="Body"/>
        <w:spacing w:line="240" w:lineRule="auto"/>
        <w:rPr>
          <w:b/>
          <w:bCs/>
          <w:color w:val="434343"/>
          <w:sz w:val="44"/>
          <w:szCs w:val="44"/>
        </w:rPr>
      </w:pPr>
      <w:r>
        <w:rPr>
          <w:b/>
          <w:bCs/>
          <w:color w:val="434343"/>
          <w:sz w:val="44"/>
          <w:szCs w:val="44"/>
        </w:rPr>
        <w:lastRenderedPageBreak/>
        <w:t xml:space="preserve">Grupo de Trabajo 1: </w:t>
      </w:r>
    </w:p>
    <w:p w14:paraId="210E5695" w14:textId="77777777" w:rsidR="00B81D7F" w:rsidRDefault="006E65FC">
      <w:pPr>
        <w:pStyle w:val="Body"/>
        <w:spacing w:line="240" w:lineRule="auto"/>
        <w:rPr>
          <w:b/>
          <w:bCs/>
          <w:color w:val="434343"/>
          <w:sz w:val="44"/>
          <w:szCs w:val="44"/>
        </w:rPr>
      </w:pPr>
      <w:r>
        <w:rPr>
          <w:b/>
          <w:bCs/>
          <w:color w:val="434343"/>
          <w:sz w:val="44"/>
          <w:szCs w:val="44"/>
        </w:rPr>
        <w:t>Vinculación de contenidos con las nuevas audiencias</w:t>
      </w:r>
      <w:r>
        <w:rPr>
          <w:b/>
          <w:bCs/>
          <w:noProof/>
          <w:color w:val="434343"/>
          <w:sz w:val="44"/>
          <w:szCs w:val="44"/>
          <w:lang w:val="en-US"/>
        </w:rPr>
        <w:drawing>
          <wp:anchor distT="152400" distB="152400" distL="152400" distR="152400" simplePos="0" relativeHeight="251661312" behindDoc="0" locked="0" layoutInCell="1" allowOverlap="1" wp14:anchorId="0EAF3BEB" wp14:editId="739A6845">
            <wp:simplePos x="0" y="0"/>
            <wp:positionH relativeFrom="margin">
              <wp:posOffset>3897630</wp:posOffset>
            </wp:positionH>
            <wp:positionV relativeFrom="line">
              <wp:posOffset>426720</wp:posOffset>
            </wp:positionV>
            <wp:extent cx="2234208" cy="148798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jpg"/>
                    <pic:cNvPicPr>
                      <a:picLocks noChangeAspect="1"/>
                    </pic:cNvPicPr>
                  </pic:nvPicPr>
                  <pic:blipFill>
                    <a:blip r:embed="rId8">
                      <a:extLst/>
                    </a:blip>
                    <a:stretch>
                      <a:fillRect/>
                    </a:stretch>
                  </pic:blipFill>
                  <pic:spPr>
                    <a:xfrm>
                      <a:off x="0" y="0"/>
                      <a:ext cx="2234208" cy="1487983"/>
                    </a:xfrm>
                    <a:prstGeom prst="rect">
                      <a:avLst/>
                    </a:prstGeom>
                    <a:ln w="12700" cap="flat">
                      <a:noFill/>
                      <a:miter lim="400000"/>
                    </a:ln>
                    <a:effectLst/>
                  </pic:spPr>
                </pic:pic>
              </a:graphicData>
            </a:graphic>
          </wp:anchor>
        </w:drawing>
      </w:r>
    </w:p>
    <w:p w14:paraId="3E1C47C7" w14:textId="77777777" w:rsidR="00B81D7F" w:rsidRDefault="006E65FC">
      <w:pPr>
        <w:pStyle w:val="Body"/>
        <w:spacing w:line="240" w:lineRule="auto"/>
        <w:rPr>
          <w:b/>
          <w:bCs/>
          <w:color w:val="3F9E0F"/>
          <w:sz w:val="44"/>
          <w:szCs w:val="44"/>
        </w:rPr>
      </w:pPr>
      <w:r>
        <w:rPr>
          <w:b/>
          <w:bCs/>
          <w:noProof/>
          <w:color w:val="3F9E0F"/>
          <w:sz w:val="44"/>
          <w:szCs w:val="44"/>
          <w:lang w:val="en-US"/>
        </w:rPr>
        <w:drawing>
          <wp:anchor distT="152400" distB="152400" distL="152400" distR="152400" simplePos="0" relativeHeight="251660288" behindDoc="0" locked="0" layoutInCell="1" allowOverlap="1" wp14:anchorId="059F029D" wp14:editId="4033ED51">
            <wp:simplePos x="0" y="0"/>
            <wp:positionH relativeFrom="margin">
              <wp:posOffset>2674619</wp:posOffset>
            </wp:positionH>
            <wp:positionV relativeFrom="line">
              <wp:posOffset>547186</wp:posOffset>
            </wp:positionV>
            <wp:extent cx="2234208" cy="1487983"/>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g"/>
                    <pic:cNvPicPr>
                      <a:picLocks noChangeAspect="1"/>
                    </pic:cNvPicPr>
                  </pic:nvPicPr>
                  <pic:blipFill>
                    <a:blip r:embed="rId8">
                      <a:extLst/>
                    </a:blip>
                    <a:stretch>
                      <a:fillRect/>
                    </a:stretch>
                  </pic:blipFill>
                  <pic:spPr>
                    <a:xfrm>
                      <a:off x="0" y="0"/>
                      <a:ext cx="2234208" cy="1487983"/>
                    </a:xfrm>
                    <a:prstGeom prst="rect">
                      <a:avLst/>
                    </a:prstGeom>
                    <a:ln w="12700" cap="flat">
                      <a:noFill/>
                      <a:miter lim="400000"/>
                    </a:ln>
                    <a:effectLst/>
                  </pic:spPr>
                </pic:pic>
              </a:graphicData>
            </a:graphic>
          </wp:anchor>
        </w:drawing>
      </w:r>
    </w:p>
    <w:p w14:paraId="5DFA793A" w14:textId="77777777" w:rsidR="00B81D7F" w:rsidRDefault="006E65FC">
      <w:pPr>
        <w:pStyle w:val="Body"/>
        <w:spacing w:line="240" w:lineRule="auto"/>
        <w:rPr>
          <w:b/>
          <w:bCs/>
          <w:color w:val="000000"/>
          <w:sz w:val="32"/>
          <w:szCs w:val="32"/>
        </w:rPr>
      </w:pPr>
      <w:r>
        <w:rPr>
          <w:b/>
          <w:bCs/>
          <w:color w:val="000000"/>
          <w:sz w:val="32"/>
          <w:szCs w:val="32"/>
        </w:rPr>
        <w:t xml:space="preserve">Integrantes: </w:t>
      </w:r>
    </w:p>
    <w:p w14:paraId="6D09A166" w14:textId="77777777" w:rsidR="00B81D7F" w:rsidRDefault="006E65FC">
      <w:pPr>
        <w:pStyle w:val="Body"/>
        <w:numPr>
          <w:ilvl w:val="0"/>
          <w:numId w:val="2"/>
        </w:numPr>
        <w:spacing w:line="240" w:lineRule="auto"/>
        <w:rPr>
          <w:color w:val="000000"/>
          <w:sz w:val="32"/>
          <w:szCs w:val="32"/>
        </w:rPr>
      </w:pPr>
      <w:r>
        <w:rPr>
          <w:color w:val="000000"/>
          <w:sz w:val="32"/>
          <w:szCs w:val="32"/>
        </w:rPr>
        <w:t xml:space="preserve">Gabriel Torres Espinoza </w:t>
      </w:r>
    </w:p>
    <w:p w14:paraId="2581C582" w14:textId="77777777" w:rsidR="00B81D7F" w:rsidRDefault="006E65FC">
      <w:pPr>
        <w:pStyle w:val="Body"/>
        <w:numPr>
          <w:ilvl w:val="0"/>
          <w:numId w:val="2"/>
        </w:numPr>
        <w:spacing w:line="240" w:lineRule="auto"/>
        <w:rPr>
          <w:sz w:val="32"/>
          <w:szCs w:val="32"/>
          <w:lang w:val="pt-PT"/>
        </w:rPr>
      </w:pPr>
      <w:proofErr w:type="spellStart"/>
      <w:r>
        <w:rPr>
          <w:sz w:val="32"/>
          <w:szCs w:val="32"/>
          <w:lang w:val="pt-PT"/>
        </w:rPr>
        <w:t>Nadia</w:t>
      </w:r>
      <w:proofErr w:type="spellEnd"/>
      <w:r>
        <w:rPr>
          <w:sz w:val="32"/>
          <w:szCs w:val="32"/>
          <w:lang w:val="pt-PT"/>
        </w:rPr>
        <w:t xml:space="preserve"> Paulina Silva </w:t>
      </w:r>
      <w:proofErr w:type="spellStart"/>
      <w:r>
        <w:rPr>
          <w:sz w:val="32"/>
          <w:szCs w:val="32"/>
          <w:lang w:val="pt-PT"/>
        </w:rPr>
        <w:t>Rodr</w:t>
      </w:r>
      <w:r>
        <w:rPr>
          <w:sz w:val="32"/>
          <w:szCs w:val="32"/>
        </w:rPr>
        <w:t>íguez</w:t>
      </w:r>
      <w:proofErr w:type="spellEnd"/>
    </w:p>
    <w:p w14:paraId="7E82E503" w14:textId="77777777" w:rsidR="00B81D7F" w:rsidRDefault="006E65FC">
      <w:pPr>
        <w:pStyle w:val="Body"/>
        <w:numPr>
          <w:ilvl w:val="0"/>
          <w:numId w:val="2"/>
        </w:numPr>
        <w:spacing w:line="240" w:lineRule="auto"/>
        <w:rPr>
          <w:sz w:val="32"/>
          <w:szCs w:val="32"/>
        </w:rPr>
      </w:pPr>
      <w:r>
        <w:rPr>
          <w:sz w:val="32"/>
          <w:szCs w:val="32"/>
        </w:rPr>
        <w:t>Carlos Adolfo Guti</w:t>
      </w:r>
      <w:r>
        <w:rPr>
          <w:sz w:val="32"/>
          <w:szCs w:val="32"/>
          <w:lang w:val="fr-FR"/>
        </w:rPr>
        <w:t>é</w:t>
      </w:r>
      <w:proofErr w:type="spellStart"/>
      <w:r>
        <w:rPr>
          <w:sz w:val="32"/>
          <w:szCs w:val="32"/>
          <w:lang w:val="pt-PT"/>
        </w:rPr>
        <w:t>rrez</w:t>
      </w:r>
      <w:proofErr w:type="spellEnd"/>
      <w:r>
        <w:rPr>
          <w:sz w:val="32"/>
          <w:szCs w:val="32"/>
          <w:lang w:val="pt-PT"/>
        </w:rPr>
        <w:t xml:space="preserve"> Vidal</w:t>
      </w:r>
    </w:p>
    <w:p w14:paraId="7E98ADA8" w14:textId="77777777" w:rsidR="00B81D7F" w:rsidRDefault="006E65FC">
      <w:pPr>
        <w:pStyle w:val="Body"/>
        <w:numPr>
          <w:ilvl w:val="0"/>
          <w:numId w:val="2"/>
        </w:numPr>
        <w:spacing w:line="240" w:lineRule="auto"/>
        <w:rPr>
          <w:sz w:val="32"/>
          <w:szCs w:val="32"/>
        </w:rPr>
      </w:pPr>
      <w:proofErr w:type="spellStart"/>
      <w:r>
        <w:rPr>
          <w:sz w:val="32"/>
          <w:szCs w:val="32"/>
        </w:rPr>
        <w:t>Issa</w:t>
      </w:r>
      <w:proofErr w:type="spellEnd"/>
      <w:r>
        <w:rPr>
          <w:sz w:val="32"/>
          <w:szCs w:val="32"/>
        </w:rPr>
        <w:t xml:space="preserve"> Luna Pla</w:t>
      </w:r>
    </w:p>
    <w:p w14:paraId="424AF2C1" w14:textId="77777777" w:rsidR="00B81D7F" w:rsidRDefault="00B81D7F">
      <w:pPr>
        <w:pStyle w:val="Body"/>
        <w:spacing w:line="240" w:lineRule="auto"/>
        <w:rPr>
          <w:sz w:val="24"/>
          <w:szCs w:val="24"/>
        </w:rPr>
      </w:pPr>
    </w:p>
    <w:p w14:paraId="504F9F2B" w14:textId="77777777" w:rsidR="00B81D7F" w:rsidRDefault="006E65FC">
      <w:pPr>
        <w:pStyle w:val="Body"/>
        <w:spacing w:line="240" w:lineRule="auto"/>
        <w:rPr>
          <w:sz w:val="24"/>
          <w:szCs w:val="24"/>
        </w:rPr>
      </w:pPr>
      <w:r>
        <w:rPr>
          <w:sz w:val="24"/>
          <w:szCs w:val="24"/>
        </w:rPr>
        <w:t xml:space="preserve">Este Grupo estudiará el consumo de medios de comunicación actual y las tendencias de uso de medios para proponer una estrategia de vinculación de las audiencias con los contenidos que genera el Canal del Congreso y definir esquemas de retroalimentación efectivos. Dicha estrategia serviría al Canal de política general para ampliar sus audiencias, definir estrategas de mercado y promoción del Canal. </w:t>
      </w:r>
    </w:p>
    <w:p w14:paraId="199A1249" w14:textId="77777777" w:rsidR="00B81D7F" w:rsidRDefault="00B81D7F">
      <w:pPr>
        <w:pStyle w:val="Body"/>
        <w:spacing w:line="240" w:lineRule="auto"/>
        <w:rPr>
          <w:sz w:val="24"/>
          <w:szCs w:val="24"/>
        </w:rPr>
      </w:pPr>
    </w:p>
    <w:p w14:paraId="46BC2FF1" w14:textId="77777777" w:rsidR="00B81D7F" w:rsidRDefault="00B81D7F">
      <w:pPr>
        <w:pStyle w:val="Body"/>
        <w:spacing w:line="240" w:lineRule="auto"/>
        <w:rPr>
          <w:sz w:val="24"/>
          <w:szCs w:val="24"/>
        </w:rPr>
      </w:pPr>
    </w:p>
    <w:p w14:paraId="3C881DF2" w14:textId="77777777" w:rsidR="00B81D7F" w:rsidRDefault="00B81D7F">
      <w:pPr>
        <w:pStyle w:val="Body"/>
        <w:spacing w:line="240" w:lineRule="auto"/>
        <w:rPr>
          <w:sz w:val="24"/>
          <w:szCs w:val="24"/>
        </w:rPr>
      </w:pPr>
    </w:p>
    <w:p w14:paraId="4CF1AE3F" w14:textId="77777777" w:rsidR="00B81D7F" w:rsidRDefault="00B81D7F">
      <w:pPr>
        <w:pStyle w:val="Body"/>
        <w:spacing w:line="240" w:lineRule="auto"/>
        <w:rPr>
          <w:sz w:val="24"/>
          <w:szCs w:val="24"/>
        </w:rPr>
      </w:pPr>
    </w:p>
    <w:p w14:paraId="6EB67EDA" w14:textId="77777777" w:rsidR="00B81D7F" w:rsidRDefault="006E65FC">
      <w:pPr>
        <w:pStyle w:val="Body"/>
        <w:spacing w:line="240" w:lineRule="auto"/>
        <w:rPr>
          <w:b/>
          <w:bCs/>
          <w:color w:val="434343"/>
          <w:sz w:val="44"/>
          <w:szCs w:val="44"/>
        </w:rPr>
      </w:pPr>
      <w:r>
        <w:rPr>
          <w:b/>
          <w:bCs/>
          <w:color w:val="434343"/>
          <w:sz w:val="44"/>
          <w:szCs w:val="44"/>
        </w:rPr>
        <w:lastRenderedPageBreak/>
        <w:t>Grupo de Trabajo 2:</w:t>
      </w:r>
    </w:p>
    <w:p w14:paraId="6A2D5479" w14:textId="77777777" w:rsidR="00B81D7F" w:rsidRDefault="006E65FC">
      <w:pPr>
        <w:pStyle w:val="Body"/>
        <w:spacing w:line="240" w:lineRule="auto"/>
        <w:rPr>
          <w:b/>
          <w:bCs/>
          <w:color w:val="434343"/>
          <w:sz w:val="44"/>
          <w:szCs w:val="44"/>
        </w:rPr>
      </w:pPr>
      <w:r>
        <w:rPr>
          <w:b/>
          <w:bCs/>
          <w:color w:val="434343"/>
          <w:sz w:val="44"/>
          <w:szCs w:val="44"/>
        </w:rPr>
        <w:t>Construcción de credibilidad a través del Canal de Televisión</w:t>
      </w:r>
      <w:r>
        <w:rPr>
          <w:b/>
          <w:bCs/>
          <w:noProof/>
          <w:color w:val="434343"/>
          <w:sz w:val="44"/>
          <w:szCs w:val="44"/>
          <w:lang w:val="en-US"/>
        </w:rPr>
        <w:drawing>
          <wp:anchor distT="152400" distB="152400" distL="152400" distR="152400" simplePos="0" relativeHeight="251662336" behindDoc="0" locked="0" layoutInCell="1" allowOverlap="1" wp14:anchorId="232423AE" wp14:editId="3C79893A">
            <wp:simplePos x="0" y="0"/>
            <wp:positionH relativeFrom="margin">
              <wp:posOffset>2623808</wp:posOffset>
            </wp:positionH>
            <wp:positionV relativeFrom="line">
              <wp:posOffset>530860</wp:posOffset>
            </wp:positionV>
            <wp:extent cx="2831734" cy="1389438"/>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9">
                      <a:extLst/>
                    </a:blip>
                    <a:stretch>
                      <a:fillRect/>
                    </a:stretch>
                  </pic:blipFill>
                  <pic:spPr>
                    <a:xfrm>
                      <a:off x="0" y="0"/>
                      <a:ext cx="2831734" cy="1389438"/>
                    </a:xfrm>
                    <a:prstGeom prst="rect">
                      <a:avLst/>
                    </a:prstGeom>
                    <a:ln w="12700" cap="flat">
                      <a:noFill/>
                      <a:miter lim="400000"/>
                    </a:ln>
                    <a:effectLst/>
                  </pic:spPr>
                </pic:pic>
              </a:graphicData>
            </a:graphic>
          </wp:anchor>
        </w:drawing>
      </w:r>
    </w:p>
    <w:p w14:paraId="680E99B8" w14:textId="77777777" w:rsidR="00B81D7F" w:rsidRDefault="00B81D7F">
      <w:pPr>
        <w:pStyle w:val="Body"/>
        <w:spacing w:line="240" w:lineRule="auto"/>
        <w:rPr>
          <w:b/>
          <w:bCs/>
          <w:color w:val="434343"/>
          <w:sz w:val="44"/>
          <w:szCs w:val="44"/>
        </w:rPr>
      </w:pPr>
    </w:p>
    <w:p w14:paraId="132C1A0A" w14:textId="77777777" w:rsidR="00B81D7F" w:rsidRDefault="006E65FC">
      <w:pPr>
        <w:pStyle w:val="Body"/>
        <w:spacing w:line="240" w:lineRule="auto"/>
        <w:rPr>
          <w:b/>
          <w:bCs/>
          <w:color w:val="000000"/>
          <w:sz w:val="28"/>
          <w:szCs w:val="28"/>
        </w:rPr>
      </w:pPr>
      <w:r>
        <w:rPr>
          <w:b/>
          <w:bCs/>
          <w:noProof/>
          <w:color w:val="000000"/>
          <w:sz w:val="28"/>
          <w:szCs w:val="28"/>
          <w:lang w:val="en-US"/>
        </w:rPr>
        <w:drawing>
          <wp:anchor distT="152400" distB="152400" distL="152400" distR="152400" simplePos="0" relativeHeight="251663360" behindDoc="0" locked="0" layoutInCell="1" allowOverlap="1" wp14:anchorId="1D9246B2" wp14:editId="0FAEDF3A">
            <wp:simplePos x="0" y="0"/>
            <wp:positionH relativeFrom="margin">
              <wp:posOffset>2889616</wp:posOffset>
            </wp:positionH>
            <wp:positionV relativeFrom="line">
              <wp:posOffset>358140</wp:posOffset>
            </wp:positionV>
            <wp:extent cx="2831734" cy="1389438"/>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9">
                      <a:extLst/>
                    </a:blip>
                    <a:stretch>
                      <a:fillRect/>
                    </a:stretch>
                  </pic:blipFill>
                  <pic:spPr>
                    <a:xfrm>
                      <a:off x="0" y="0"/>
                      <a:ext cx="2831734" cy="1389438"/>
                    </a:xfrm>
                    <a:prstGeom prst="rect">
                      <a:avLst/>
                    </a:prstGeom>
                    <a:ln w="12700" cap="flat">
                      <a:noFill/>
                      <a:miter lim="400000"/>
                    </a:ln>
                    <a:effectLst/>
                  </pic:spPr>
                </pic:pic>
              </a:graphicData>
            </a:graphic>
          </wp:anchor>
        </w:drawing>
      </w:r>
    </w:p>
    <w:p w14:paraId="1DEF9E38" w14:textId="77777777" w:rsidR="00B81D7F" w:rsidRDefault="00B81D7F">
      <w:pPr>
        <w:pStyle w:val="Body"/>
        <w:spacing w:line="240" w:lineRule="auto"/>
        <w:rPr>
          <w:b/>
          <w:bCs/>
          <w:color w:val="000000"/>
          <w:sz w:val="28"/>
          <w:szCs w:val="28"/>
        </w:rPr>
      </w:pPr>
    </w:p>
    <w:p w14:paraId="0C9580BF" w14:textId="77777777" w:rsidR="00B81D7F" w:rsidRDefault="00B81D7F">
      <w:pPr>
        <w:pStyle w:val="Body"/>
        <w:spacing w:line="240" w:lineRule="auto"/>
        <w:rPr>
          <w:b/>
          <w:bCs/>
          <w:color w:val="000000"/>
          <w:sz w:val="28"/>
          <w:szCs w:val="28"/>
        </w:rPr>
      </w:pPr>
    </w:p>
    <w:p w14:paraId="5E78CDEA" w14:textId="77777777" w:rsidR="00B81D7F" w:rsidRDefault="00B81D7F">
      <w:pPr>
        <w:pStyle w:val="Body"/>
        <w:spacing w:line="240" w:lineRule="auto"/>
        <w:rPr>
          <w:b/>
          <w:bCs/>
          <w:color w:val="000000"/>
          <w:sz w:val="28"/>
          <w:szCs w:val="28"/>
        </w:rPr>
      </w:pPr>
    </w:p>
    <w:p w14:paraId="5B80827E" w14:textId="77777777" w:rsidR="00B81D7F" w:rsidRDefault="00B81D7F">
      <w:pPr>
        <w:pStyle w:val="Body"/>
        <w:spacing w:line="240" w:lineRule="auto"/>
        <w:rPr>
          <w:b/>
          <w:bCs/>
          <w:color w:val="000000"/>
          <w:sz w:val="28"/>
          <w:szCs w:val="28"/>
        </w:rPr>
      </w:pPr>
    </w:p>
    <w:p w14:paraId="6C1AF89B" w14:textId="77777777" w:rsidR="00B81D7F" w:rsidRDefault="006E65FC">
      <w:pPr>
        <w:pStyle w:val="Body"/>
        <w:spacing w:line="240" w:lineRule="auto"/>
        <w:rPr>
          <w:b/>
          <w:bCs/>
          <w:color w:val="000000"/>
          <w:sz w:val="32"/>
          <w:szCs w:val="32"/>
        </w:rPr>
      </w:pPr>
      <w:r>
        <w:rPr>
          <w:b/>
          <w:bCs/>
          <w:color w:val="000000"/>
          <w:sz w:val="32"/>
          <w:szCs w:val="32"/>
        </w:rPr>
        <w:t>Integrantes:</w:t>
      </w:r>
    </w:p>
    <w:p w14:paraId="61C05488" w14:textId="77777777" w:rsidR="00B81D7F" w:rsidRDefault="006E65FC">
      <w:pPr>
        <w:pStyle w:val="Body"/>
        <w:numPr>
          <w:ilvl w:val="0"/>
          <w:numId w:val="3"/>
        </w:numPr>
        <w:spacing w:line="240" w:lineRule="auto"/>
        <w:rPr>
          <w:color w:val="000000"/>
          <w:sz w:val="32"/>
          <w:szCs w:val="32"/>
        </w:rPr>
      </w:pPr>
      <w:proofErr w:type="spellStart"/>
      <w:r>
        <w:rPr>
          <w:color w:val="000000"/>
          <w:sz w:val="32"/>
          <w:szCs w:val="32"/>
        </w:rPr>
        <w:t>Khemvirg</w:t>
      </w:r>
      <w:proofErr w:type="spellEnd"/>
      <w:r>
        <w:rPr>
          <w:color w:val="000000"/>
          <w:sz w:val="32"/>
          <w:szCs w:val="32"/>
        </w:rPr>
        <w:t xml:space="preserve"> Puente Martínez, </w:t>
      </w:r>
    </w:p>
    <w:p w14:paraId="2A77D9EC" w14:textId="77777777" w:rsidR="00B81D7F" w:rsidRDefault="006E65FC">
      <w:pPr>
        <w:pStyle w:val="Body"/>
        <w:numPr>
          <w:ilvl w:val="0"/>
          <w:numId w:val="2"/>
        </w:numPr>
        <w:spacing w:line="240" w:lineRule="auto"/>
        <w:rPr>
          <w:color w:val="000000"/>
          <w:sz w:val="32"/>
          <w:szCs w:val="32"/>
        </w:rPr>
      </w:pPr>
      <w:proofErr w:type="spellStart"/>
      <w:r>
        <w:rPr>
          <w:color w:val="000000"/>
          <w:sz w:val="32"/>
          <w:szCs w:val="32"/>
        </w:rPr>
        <w:t>Issa</w:t>
      </w:r>
      <w:proofErr w:type="spellEnd"/>
      <w:r>
        <w:rPr>
          <w:color w:val="000000"/>
          <w:sz w:val="32"/>
          <w:szCs w:val="32"/>
        </w:rPr>
        <w:t xml:space="preserve"> Luna Pla, </w:t>
      </w:r>
    </w:p>
    <w:p w14:paraId="52EFF785" w14:textId="77777777" w:rsidR="00B81D7F" w:rsidRDefault="006E65FC">
      <w:pPr>
        <w:pStyle w:val="Body"/>
        <w:numPr>
          <w:ilvl w:val="0"/>
          <w:numId w:val="4"/>
        </w:numPr>
        <w:spacing w:line="240" w:lineRule="auto"/>
        <w:rPr>
          <w:color w:val="000000"/>
          <w:sz w:val="24"/>
          <w:szCs w:val="24"/>
        </w:rPr>
      </w:pPr>
      <w:r>
        <w:rPr>
          <w:color w:val="000000"/>
          <w:sz w:val="32"/>
          <w:szCs w:val="32"/>
        </w:rPr>
        <w:t>Á</w:t>
      </w:r>
      <w:proofErr w:type="spellStart"/>
      <w:r>
        <w:rPr>
          <w:color w:val="000000"/>
          <w:sz w:val="32"/>
          <w:szCs w:val="32"/>
          <w:lang w:val="da-DK"/>
        </w:rPr>
        <w:t>ngel</w:t>
      </w:r>
      <w:proofErr w:type="spellEnd"/>
      <w:r>
        <w:rPr>
          <w:color w:val="000000"/>
          <w:sz w:val="32"/>
          <w:szCs w:val="32"/>
          <w:lang w:val="da-DK"/>
        </w:rPr>
        <w:t xml:space="preserve"> Jos</w:t>
      </w:r>
      <w:r>
        <w:rPr>
          <w:color w:val="000000"/>
          <w:sz w:val="32"/>
          <w:szCs w:val="32"/>
          <w:lang w:val="fr-FR"/>
        </w:rPr>
        <w:t xml:space="preserve">é </w:t>
      </w:r>
      <w:r>
        <w:rPr>
          <w:color w:val="000000"/>
          <w:sz w:val="32"/>
          <w:szCs w:val="32"/>
        </w:rPr>
        <w:t>Trinidad Zaldívar.</w:t>
      </w:r>
      <w:r>
        <w:rPr>
          <w:color w:val="000000"/>
          <w:sz w:val="24"/>
          <w:szCs w:val="24"/>
        </w:rPr>
        <w:t xml:space="preserve"> </w:t>
      </w:r>
    </w:p>
    <w:p w14:paraId="5AF7796A" w14:textId="77777777" w:rsidR="00B81D7F" w:rsidRDefault="00B81D7F">
      <w:pPr>
        <w:pStyle w:val="Body"/>
        <w:spacing w:line="240" w:lineRule="auto"/>
        <w:rPr>
          <w:color w:val="000000"/>
          <w:sz w:val="24"/>
          <w:szCs w:val="24"/>
        </w:rPr>
      </w:pPr>
    </w:p>
    <w:p w14:paraId="62F9B803" w14:textId="77777777" w:rsidR="00B81D7F" w:rsidRDefault="00B81D7F">
      <w:pPr>
        <w:pStyle w:val="Body"/>
        <w:spacing w:line="240" w:lineRule="auto"/>
        <w:rPr>
          <w:color w:val="000000"/>
          <w:sz w:val="24"/>
          <w:szCs w:val="24"/>
        </w:rPr>
      </w:pPr>
    </w:p>
    <w:p w14:paraId="2115497F" w14:textId="77777777" w:rsidR="00B81D7F" w:rsidRDefault="00B81D7F">
      <w:pPr>
        <w:pStyle w:val="Body"/>
        <w:spacing w:line="240" w:lineRule="auto"/>
        <w:rPr>
          <w:color w:val="000000"/>
          <w:sz w:val="24"/>
          <w:szCs w:val="24"/>
        </w:rPr>
      </w:pPr>
    </w:p>
    <w:p w14:paraId="48B15106" w14:textId="77777777" w:rsidR="00B81D7F" w:rsidRDefault="006E65FC">
      <w:pPr>
        <w:pStyle w:val="Body"/>
        <w:spacing w:line="240" w:lineRule="auto"/>
        <w:rPr>
          <w:color w:val="000000"/>
          <w:sz w:val="24"/>
          <w:szCs w:val="24"/>
        </w:rPr>
      </w:pPr>
      <w:r>
        <w:rPr>
          <w:color w:val="000000"/>
          <w:sz w:val="24"/>
          <w:szCs w:val="24"/>
        </w:rPr>
        <w:t xml:space="preserve">Este Grupo de Trabajo estudiará el problema de la credibilidad de los ciudadanos hacia sus representantes y los poderes legislativos, y la función que podría desempeñar el Canal del Congreso en el fortalecimiento de confianza ciudadana. El Grupo producirá una estrategia de construcción de la confianza social que contendrá propuestas concretas de contenidos que abonen a la credibilidad del poder legislativo. </w:t>
      </w:r>
    </w:p>
    <w:p w14:paraId="557E1C62" w14:textId="77777777" w:rsidR="00B81D7F" w:rsidRDefault="00B81D7F">
      <w:pPr>
        <w:pStyle w:val="Body"/>
        <w:spacing w:line="240" w:lineRule="auto"/>
        <w:rPr>
          <w:color w:val="000000"/>
          <w:sz w:val="24"/>
          <w:szCs w:val="24"/>
        </w:rPr>
      </w:pPr>
    </w:p>
    <w:p w14:paraId="6213C732" w14:textId="77777777" w:rsidR="00B81D7F" w:rsidRDefault="00B81D7F">
      <w:pPr>
        <w:pStyle w:val="Body"/>
        <w:spacing w:line="240" w:lineRule="auto"/>
        <w:rPr>
          <w:color w:val="000000"/>
          <w:sz w:val="24"/>
          <w:szCs w:val="24"/>
        </w:rPr>
      </w:pPr>
    </w:p>
    <w:p w14:paraId="2BCDC313" w14:textId="77777777" w:rsidR="00B81D7F" w:rsidRDefault="00B81D7F">
      <w:pPr>
        <w:pStyle w:val="Body"/>
        <w:spacing w:line="240" w:lineRule="auto"/>
        <w:rPr>
          <w:color w:val="000000"/>
          <w:sz w:val="24"/>
          <w:szCs w:val="24"/>
        </w:rPr>
      </w:pPr>
    </w:p>
    <w:p w14:paraId="0FC177B0" w14:textId="77777777" w:rsidR="00B81D7F" w:rsidRDefault="00B81D7F">
      <w:pPr>
        <w:pStyle w:val="Body"/>
        <w:spacing w:line="240" w:lineRule="auto"/>
        <w:rPr>
          <w:color w:val="000000"/>
          <w:sz w:val="24"/>
          <w:szCs w:val="24"/>
        </w:rPr>
      </w:pPr>
    </w:p>
    <w:p w14:paraId="0C194EDE" w14:textId="77777777" w:rsidR="00B81D7F" w:rsidRDefault="006E65FC">
      <w:pPr>
        <w:pStyle w:val="Body"/>
        <w:spacing w:line="240" w:lineRule="auto"/>
        <w:rPr>
          <w:b/>
          <w:bCs/>
          <w:color w:val="434343"/>
          <w:sz w:val="44"/>
          <w:szCs w:val="44"/>
        </w:rPr>
      </w:pPr>
      <w:r>
        <w:rPr>
          <w:b/>
          <w:bCs/>
          <w:color w:val="434343"/>
          <w:sz w:val="44"/>
          <w:szCs w:val="44"/>
        </w:rPr>
        <w:lastRenderedPageBreak/>
        <w:t>Grupo de Trabajo 3:</w:t>
      </w:r>
    </w:p>
    <w:p w14:paraId="41F34967" w14:textId="77777777" w:rsidR="00B81D7F" w:rsidRDefault="006E65FC">
      <w:pPr>
        <w:pStyle w:val="Body"/>
        <w:spacing w:line="240" w:lineRule="auto"/>
        <w:rPr>
          <w:b/>
          <w:bCs/>
          <w:color w:val="434343"/>
          <w:sz w:val="44"/>
          <w:szCs w:val="44"/>
        </w:rPr>
      </w:pPr>
      <w:r>
        <w:rPr>
          <w:b/>
          <w:bCs/>
          <w:color w:val="434343"/>
          <w:sz w:val="44"/>
          <w:szCs w:val="44"/>
        </w:rPr>
        <w:t>Calidad de la señal y contenidos del Canal</w:t>
      </w:r>
    </w:p>
    <w:p w14:paraId="2D53DB72" w14:textId="77777777" w:rsidR="00B81D7F" w:rsidRDefault="006E65FC">
      <w:pPr>
        <w:pStyle w:val="Body"/>
        <w:spacing w:line="240" w:lineRule="auto"/>
        <w:rPr>
          <w:b/>
          <w:bCs/>
          <w:color w:val="434343"/>
          <w:sz w:val="44"/>
          <w:szCs w:val="44"/>
        </w:rPr>
      </w:pPr>
      <w:r>
        <w:rPr>
          <w:b/>
          <w:bCs/>
          <w:noProof/>
          <w:color w:val="434343"/>
          <w:sz w:val="44"/>
          <w:szCs w:val="44"/>
          <w:lang w:val="en-US"/>
        </w:rPr>
        <w:drawing>
          <wp:anchor distT="152400" distB="152400" distL="152400" distR="152400" simplePos="0" relativeHeight="251664384" behindDoc="0" locked="0" layoutInCell="1" allowOverlap="1" wp14:anchorId="42B66F44" wp14:editId="6BD74A35">
            <wp:simplePos x="0" y="0"/>
            <wp:positionH relativeFrom="margin">
              <wp:posOffset>2899092</wp:posOffset>
            </wp:positionH>
            <wp:positionV relativeFrom="line">
              <wp:posOffset>523239</wp:posOffset>
            </wp:positionV>
            <wp:extent cx="2822258" cy="1411129"/>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0">
                      <a:extLst/>
                    </a:blip>
                    <a:stretch>
                      <a:fillRect/>
                    </a:stretch>
                  </pic:blipFill>
                  <pic:spPr>
                    <a:xfrm>
                      <a:off x="0" y="0"/>
                      <a:ext cx="2822258" cy="1411129"/>
                    </a:xfrm>
                    <a:prstGeom prst="rect">
                      <a:avLst/>
                    </a:prstGeom>
                    <a:ln w="12700" cap="flat">
                      <a:noFill/>
                      <a:miter lim="400000"/>
                    </a:ln>
                    <a:effectLst/>
                  </pic:spPr>
                </pic:pic>
              </a:graphicData>
            </a:graphic>
          </wp:anchor>
        </w:drawing>
      </w:r>
    </w:p>
    <w:p w14:paraId="051674E4" w14:textId="77777777" w:rsidR="00B81D7F" w:rsidRDefault="006E65FC">
      <w:pPr>
        <w:pStyle w:val="Body"/>
        <w:spacing w:line="240" w:lineRule="auto"/>
        <w:rPr>
          <w:b/>
          <w:bCs/>
          <w:color w:val="000000"/>
          <w:sz w:val="32"/>
          <w:szCs w:val="32"/>
        </w:rPr>
      </w:pPr>
      <w:r>
        <w:rPr>
          <w:b/>
          <w:bCs/>
          <w:color w:val="000000"/>
          <w:sz w:val="32"/>
          <w:szCs w:val="32"/>
        </w:rPr>
        <w:t>Integrantes:</w:t>
      </w:r>
    </w:p>
    <w:p w14:paraId="498F0573" w14:textId="77777777" w:rsidR="00B81D7F" w:rsidRDefault="006E65FC">
      <w:pPr>
        <w:pStyle w:val="Body"/>
        <w:numPr>
          <w:ilvl w:val="0"/>
          <w:numId w:val="5"/>
        </w:numPr>
        <w:rPr>
          <w:sz w:val="24"/>
          <w:szCs w:val="24"/>
          <w:lang w:val="pt-PT"/>
        </w:rPr>
      </w:pPr>
      <w:proofErr w:type="spellStart"/>
      <w:r>
        <w:rPr>
          <w:sz w:val="24"/>
          <w:szCs w:val="24"/>
          <w:lang w:val="pt-PT"/>
        </w:rPr>
        <w:t>Sergio</w:t>
      </w:r>
      <w:proofErr w:type="spellEnd"/>
      <w:r>
        <w:rPr>
          <w:sz w:val="24"/>
          <w:szCs w:val="24"/>
          <w:lang w:val="pt-PT"/>
        </w:rPr>
        <w:t xml:space="preserve"> Alberto </w:t>
      </w:r>
      <w:proofErr w:type="spellStart"/>
      <w:r>
        <w:rPr>
          <w:sz w:val="24"/>
          <w:szCs w:val="24"/>
          <w:lang w:val="pt-PT"/>
        </w:rPr>
        <w:t>Cabada</w:t>
      </w:r>
      <w:proofErr w:type="spellEnd"/>
      <w:r>
        <w:rPr>
          <w:sz w:val="24"/>
          <w:szCs w:val="24"/>
          <w:lang w:val="pt-PT"/>
        </w:rPr>
        <w:t xml:space="preserve"> </w:t>
      </w:r>
      <w:proofErr w:type="spellStart"/>
      <w:r>
        <w:rPr>
          <w:sz w:val="24"/>
          <w:szCs w:val="24"/>
          <w:lang w:val="pt-PT"/>
        </w:rPr>
        <w:t>Alvidrez</w:t>
      </w:r>
      <w:proofErr w:type="spellEnd"/>
      <w:r>
        <w:rPr>
          <w:sz w:val="24"/>
          <w:szCs w:val="24"/>
        </w:rPr>
        <w:t xml:space="preserve">, </w:t>
      </w:r>
    </w:p>
    <w:p w14:paraId="0ED0F694" w14:textId="77777777" w:rsidR="00B81D7F" w:rsidRDefault="006E65FC">
      <w:pPr>
        <w:pStyle w:val="Body"/>
        <w:numPr>
          <w:ilvl w:val="0"/>
          <w:numId w:val="5"/>
        </w:numPr>
        <w:rPr>
          <w:sz w:val="24"/>
          <w:szCs w:val="24"/>
          <w:lang w:val="pt-PT"/>
        </w:rPr>
      </w:pPr>
      <w:r>
        <w:rPr>
          <w:sz w:val="24"/>
          <w:szCs w:val="24"/>
          <w:lang w:val="pt-PT"/>
        </w:rPr>
        <w:t xml:space="preserve">Francisco Javier </w:t>
      </w:r>
      <w:proofErr w:type="spellStart"/>
      <w:r>
        <w:rPr>
          <w:sz w:val="24"/>
          <w:szCs w:val="24"/>
          <w:lang w:val="pt-PT"/>
        </w:rPr>
        <w:t>Esteinou</w:t>
      </w:r>
      <w:proofErr w:type="spellEnd"/>
      <w:r>
        <w:rPr>
          <w:sz w:val="24"/>
          <w:szCs w:val="24"/>
          <w:lang w:val="pt-PT"/>
        </w:rPr>
        <w:t xml:space="preserve"> Madrid</w:t>
      </w:r>
      <w:r>
        <w:rPr>
          <w:sz w:val="24"/>
          <w:szCs w:val="24"/>
        </w:rPr>
        <w:t>,</w:t>
      </w:r>
      <w:r>
        <w:rPr>
          <w:noProof/>
          <w:sz w:val="24"/>
          <w:szCs w:val="24"/>
          <w:lang w:val="en-US"/>
        </w:rPr>
        <w:drawing>
          <wp:anchor distT="152400" distB="152400" distL="152400" distR="152400" simplePos="0" relativeHeight="251665408" behindDoc="0" locked="0" layoutInCell="1" allowOverlap="1" wp14:anchorId="3D46D089" wp14:editId="60BAE638">
            <wp:simplePos x="0" y="0"/>
            <wp:positionH relativeFrom="margin">
              <wp:posOffset>2640330</wp:posOffset>
            </wp:positionH>
            <wp:positionV relativeFrom="line">
              <wp:posOffset>302111</wp:posOffset>
            </wp:positionV>
            <wp:extent cx="2822258" cy="1411129"/>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ng"/>
                    <pic:cNvPicPr>
                      <a:picLocks noChangeAspect="1"/>
                    </pic:cNvPicPr>
                  </pic:nvPicPr>
                  <pic:blipFill>
                    <a:blip r:embed="rId10">
                      <a:extLst/>
                    </a:blip>
                    <a:stretch>
                      <a:fillRect/>
                    </a:stretch>
                  </pic:blipFill>
                  <pic:spPr>
                    <a:xfrm>
                      <a:off x="0" y="0"/>
                      <a:ext cx="2822258" cy="1411129"/>
                    </a:xfrm>
                    <a:prstGeom prst="rect">
                      <a:avLst/>
                    </a:prstGeom>
                    <a:ln w="12700" cap="flat">
                      <a:noFill/>
                      <a:miter lim="400000"/>
                    </a:ln>
                    <a:effectLst/>
                  </pic:spPr>
                </pic:pic>
              </a:graphicData>
            </a:graphic>
          </wp:anchor>
        </w:drawing>
      </w:r>
      <w:r>
        <w:rPr>
          <w:sz w:val="24"/>
          <w:szCs w:val="24"/>
        </w:rPr>
        <w:t xml:space="preserve"> </w:t>
      </w:r>
    </w:p>
    <w:p w14:paraId="01905187" w14:textId="77777777" w:rsidR="00B81D7F" w:rsidRDefault="006E65FC">
      <w:pPr>
        <w:pStyle w:val="Body"/>
        <w:numPr>
          <w:ilvl w:val="0"/>
          <w:numId w:val="5"/>
        </w:numPr>
        <w:rPr>
          <w:sz w:val="24"/>
          <w:szCs w:val="24"/>
          <w:lang w:val="it-IT"/>
        </w:rPr>
      </w:pPr>
      <w:r>
        <w:rPr>
          <w:sz w:val="24"/>
          <w:szCs w:val="24"/>
          <w:lang w:val="it-IT"/>
        </w:rPr>
        <w:t>Laura Ver</w:t>
      </w:r>
      <w:proofErr w:type="spellStart"/>
      <w:r>
        <w:rPr>
          <w:sz w:val="24"/>
          <w:szCs w:val="24"/>
        </w:rPr>
        <w:t>ó</w:t>
      </w:r>
      <w:r>
        <w:rPr>
          <w:sz w:val="24"/>
          <w:szCs w:val="24"/>
          <w:lang w:val="it-IT"/>
        </w:rPr>
        <w:t>nica</w:t>
      </w:r>
      <w:proofErr w:type="spellEnd"/>
      <w:r>
        <w:rPr>
          <w:sz w:val="24"/>
          <w:szCs w:val="24"/>
          <w:lang w:val="it-IT"/>
        </w:rPr>
        <w:t xml:space="preserve"> Murillo Z</w:t>
      </w:r>
      <w:proofErr w:type="spellStart"/>
      <w:r>
        <w:rPr>
          <w:sz w:val="24"/>
          <w:szCs w:val="24"/>
        </w:rPr>
        <w:t>úñiga</w:t>
      </w:r>
      <w:proofErr w:type="spellEnd"/>
      <w:r>
        <w:rPr>
          <w:sz w:val="24"/>
          <w:szCs w:val="24"/>
        </w:rPr>
        <w:t xml:space="preserve">, </w:t>
      </w:r>
    </w:p>
    <w:p w14:paraId="18945FA4" w14:textId="77777777" w:rsidR="00B81D7F" w:rsidRDefault="006E65FC">
      <w:pPr>
        <w:pStyle w:val="Body"/>
        <w:numPr>
          <w:ilvl w:val="0"/>
          <w:numId w:val="5"/>
        </w:numPr>
        <w:rPr>
          <w:sz w:val="24"/>
          <w:szCs w:val="24"/>
          <w:lang w:val="it-IT"/>
        </w:rPr>
      </w:pPr>
      <w:r>
        <w:rPr>
          <w:sz w:val="24"/>
          <w:szCs w:val="24"/>
          <w:lang w:val="it-IT"/>
        </w:rPr>
        <w:t xml:space="preserve">Emilio Nassar </w:t>
      </w:r>
      <w:proofErr w:type="spellStart"/>
      <w:r>
        <w:rPr>
          <w:sz w:val="24"/>
          <w:szCs w:val="24"/>
          <w:lang w:val="it-IT"/>
        </w:rPr>
        <w:t>Rodr</w:t>
      </w:r>
      <w:r>
        <w:rPr>
          <w:sz w:val="24"/>
          <w:szCs w:val="24"/>
        </w:rPr>
        <w:t>íguez</w:t>
      </w:r>
      <w:proofErr w:type="spellEnd"/>
      <w:r>
        <w:rPr>
          <w:sz w:val="24"/>
          <w:szCs w:val="24"/>
        </w:rPr>
        <w:t xml:space="preserve">, </w:t>
      </w:r>
    </w:p>
    <w:p w14:paraId="0F25E7E1" w14:textId="77777777" w:rsidR="00B81D7F" w:rsidRDefault="006E65FC">
      <w:pPr>
        <w:pStyle w:val="Body"/>
        <w:numPr>
          <w:ilvl w:val="0"/>
          <w:numId w:val="5"/>
        </w:numPr>
        <w:rPr>
          <w:sz w:val="24"/>
          <w:szCs w:val="24"/>
          <w:lang w:val="pt-PT"/>
        </w:rPr>
      </w:pPr>
      <w:proofErr w:type="spellStart"/>
      <w:r>
        <w:rPr>
          <w:sz w:val="24"/>
          <w:szCs w:val="24"/>
          <w:lang w:val="pt-PT"/>
        </w:rPr>
        <w:t>Nadia</w:t>
      </w:r>
      <w:proofErr w:type="spellEnd"/>
      <w:r>
        <w:rPr>
          <w:sz w:val="24"/>
          <w:szCs w:val="24"/>
          <w:lang w:val="pt-PT"/>
        </w:rPr>
        <w:t xml:space="preserve"> Paulina Silva </w:t>
      </w:r>
      <w:proofErr w:type="spellStart"/>
      <w:r>
        <w:rPr>
          <w:sz w:val="24"/>
          <w:szCs w:val="24"/>
          <w:lang w:val="pt-PT"/>
        </w:rPr>
        <w:t>Rodr</w:t>
      </w:r>
      <w:r>
        <w:rPr>
          <w:sz w:val="24"/>
          <w:szCs w:val="24"/>
        </w:rPr>
        <w:t>íguez</w:t>
      </w:r>
      <w:proofErr w:type="spellEnd"/>
      <w:r>
        <w:rPr>
          <w:sz w:val="24"/>
          <w:szCs w:val="24"/>
        </w:rPr>
        <w:t xml:space="preserve">, </w:t>
      </w:r>
    </w:p>
    <w:p w14:paraId="3C3D64CA" w14:textId="77777777" w:rsidR="00B81D7F" w:rsidRDefault="006E65FC">
      <w:pPr>
        <w:pStyle w:val="Body"/>
        <w:numPr>
          <w:ilvl w:val="0"/>
          <w:numId w:val="5"/>
        </w:numPr>
        <w:rPr>
          <w:sz w:val="24"/>
          <w:szCs w:val="24"/>
        </w:rPr>
      </w:pPr>
      <w:r>
        <w:rPr>
          <w:sz w:val="24"/>
          <w:szCs w:val="24"/>
        </w:rPr>
        <w:t>Á</w:t>
      </w:r>
      <w:proofErr w:type="spellStart"/>
      <w:r>
        <w:rPr>
          <w:sz w:val="24"/>
          <w:szCs w:val="24"/>
          <w:lang w:val="da-DK"/>
        </w:rPr>
        <w:t>ngel</w:t>
      </w:r>
      <w:proofErr w:type="spellEnd"/>
      <w:r>
        <w:rPr>
          <w:sz w:val="24"/>
          <w:szCs w:val="24"/>
          <w:lang w:val="da-DK"/>
        </w:rPr>
        <w:t xml:space="preserve"> Jos</w:t>
      </w:r>
      <w:r>
        <w:rPr>
          <w:sz w:val="24"/>
          <w:szCs w:val="24"/>
          <w:lang w:val="fr-FR"/>
        </w:rPr>
        <w:t xml:space="preserve">é </w:t>
      </w:r>
      <w:r>
        <w:rPr>
          <w:sz w:val="24"/>
          <w:szCs w:val="24"/>
        </w:rPr>
        <w:t>Trinidad Zaldívar</w:t>
      </w:r>
    </w:p>
    <w:p w14:paraId="1A506480" w14:textId="77777777" w:rsidR="00B81D7F" w:rsidRDefault="00B81D7F">
      <w:pPr>
        <w:pStyle w:val="Body"/>
        <w:rPr>
          <w:sz w:val="24"/>
          <w:szCs w:val="24"/>
        </w:rPr>
      </w:pPr>
    </w:p>
    <w:p w14:paraId="192C4CD5" w14:textId="77777777" w:rsidR="00B81D7F" w:rsidRDefault="00B81D7F">
      <w:pPr>
        <w:pStyle w:val="Body"/>
        <w:rPr>
          <w:sz w:val="24"/>
          <w:szCs w:val="24"/>
        </w:rPr>
      </w:pPr>
    </w:p>
    <w:p w14:paraId="538C420C" w14:textId="77777777" w:rsidR="00B81D7F" w:rsidRDefault="00B81D7F">
      <w:pPr>
        <w:pStyle w:val="Body"/>
        <w:rPr>
          <w:sz w:val="24"/>
          <w:szCs w:val="24"/>
        </w:rPr>
      </w:pPr>
    </w:p>
    <w:p w14:paraId="46CEA8D1" w14:textId="77777777" w:rsidR="00B81D7F" w:rsidRDefault="006E65FC">
      <w:pPr>
        <w:pStyle w:val="Body"/>
      </w:pPr>
      <w:r>
        <w:rPr>
          <w:sz w:val="24"/>
          <w:szCs w:val="24"/>
        </w:rPr>
        <w:t xml:space="preserve">Este Grupo de Trabaja analizará las estrategias necesarias para que el Canal del Congreso satisfaga la calidad visual de las audiencias contemporáneas y consolide la máxima amplitud de su señal en las diferentes regiones del país en televisión abierta y restringida. Asimismo, el Grupo trabajará en una política de cobertura nacional, que refleje las diversas realidades de los congresos estatales.  </w:t>
      </w:r>
    </w:p>
    <w:sectPr w:rsidR="00B81D7F">
      <w:headerReference w:type="default" r:id="rId11"/>
      <w:footerReference w:type="default" r:id="rId12"/>
      <w:pgSz w:w="11900" w:h="16840"/>
      <w:pgMar w:top="1440" w:right="1440" w:bottom="1440" w:left="144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BDF2" w14:textId="77777777" w:rsidR="00B66B65" w:rsidRDefault="00B66B65">
      <w:r>
        <w:separator/>
      </w:r>
    </w:p>
  </w:endnote>
  <w:endnote w:type="continuationSeparator" w:id="0">
    <w:p w14:paraId="42DC20CF" w14:textId="77777777" w:rsidR="00B66B65" w:rsidRDefault="00B6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4E1F" w14:textId="77777777" w:rsidR="00B81D7F" w:rsidRDefault="006E65FC">
    <w:pPr>
      <w:pStyle w:val="HeaderFooter"/>
      <w:tabs>
        <w:tab w:val="center" w:pos="4510"/>
      </w:tabs>
      <w:spacing w:after="240" w:line="312" w:lineRule="auto"/>
      <w:jc w:val="left"/>
    </w:pPr>
    <w:r>
      <w:rPr>
        <w:color w:val="88847E"/>
        <w:sz w:val="24"/>
        <w:szCs w:val="24"/>
      </w:rPr>
      <w:t>Consejo Consultivo</w:t>
    </w:r>
    <w:r>
      <w:rPr>
        <w:color w:val="88847E"/>
        <w:sz w:val="24"/>
        <w:szCs w:val="24"/>
      </w:rPr>
      <w:tab/>
    </w:r>
    <w:r>
      <w:rPr>
        <w:color w:val="88847E"/>
        <w:sz w:val="24"/>
        <w:szCs w:val="24"/>
      </w:rPr>
      <w:tab/>
    </w: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44E1" w14:textId="77777777" w:rsidR="00B66B65" w:rsidRDefault="00B66B65">
      <w:r>
        <w:separator/>
      </w:r>
    </w:p>
  </w:footnote>
  <w:footnote w:type="continuationSeparator" w:id="0">
    <w:p w14:paraId="58B3E0BB" w14:textId="77777777" w:rsidR="00B66B65" w:rsidRDefault="00B6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AC11" w14:textId="77777777" w:rsidR="00B81D7F" w:rsidRDefault="006E65FC">
    <w:pPr>
      <w:pStyle w:val="HeaderFooter"/>
      <w:tabs>
        <w:tab w:val="center" w:pos="4510"/>
      </w:tabs>
      <w:spacing w:after="240" w:line="312" w:lineRule="auto"/>
      <w:jc w:val="left"/>
    </w:pPr>
    <w:r>
      <w:rPr>
        <w:color w:val="88847E"/>
        <w:sz w:val="22"/>
        <w:szCs w:val="22"/>
      </w:rPr>
      <w:t>Plan de Trabajo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709D"/>
    <w:multiLevelType w:val="hybridMultilevel"/>
    <w:tmpl w:val="10D660D0"/>
    <w:styleLink w:val="Numbered"/>
    <w:lvl w:ilvl="0" w:tplc="664CCD7C">
      <w:start w:val="1"/>
      <w:numFmt w:val="decimal"/>
      <w:lvlText w:val="%1."/>
      <w:lvlJc w:val="left"/>
      <w:pPr>
        <w:ind w:left="43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404182">
      <w:start w:val="1"/>
      <w:numFmt w:val="decimal"/>
      <w:lvlText w:val="%2."/>
      <w:lvlJc w:val="left"/>
      <w:pPr>
        <w:ind w:left="93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60507C">
      <w:start w:val="1"/>
      <w:numFmt w:val="decimal"/>
      <w:lvlText w:val="%3."/>
      <w:lvlJc w:val="left"/>
      <w:pPr>
        <w:ind w:left="129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D462D8">
      <w:start w:val="1"/>
      <w:numFmt w:val="decimal"/>
      <w:lvlText w:val="%4."/>
      <w:lvlJc w:val="left"/>
      <w:pPr>
        <w:ind w:left="165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9CF8B4">
      <w:start w:val="1"/>
      <w:numFmt w:val="decimal"/>
      <w:lvlText w:val="%5."/>
      <w:lvlJc w:val="left"/>
      <w:pPr>
        <w:ind w:left="201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3481E78">
      <w:start w:val="1"/>
      <w:numFmt w:val="decimal"/>
      <w:lvlText w:val="%6."/>
      <w:lvlJc w:val="left"/>
      <w:pPr>
        <w:ind w:left="237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D4CDB3A">
      <w:start w:val="1"/>
      <w:numFmt w:val="decimal"/>
      <w:lvlText w:val="%7."/>
      <w:lvlJc w:val="left"/>
      <w:pPr>
        <w:ind w:left="273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009FC8">
      <w:start w:val="1"/>
      <w:numFmt w:val="decimal"/>
      <w:lvlText w:val="%8."/>
      <w:lvlJc w:val="left"/>
      <w:pPr>
        <w:ind w:left="309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8A620E">
      <w:start w:val="1"/>
      <w:numFmt w:val="decimal"/>
      <w:lvlText w:val="%9."/>
      <w:lvlJc w:val="left"/>
      <w:pPr>
        <w:ind w:left="3456" w:hanging="5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3113EC6"/>
    <w:multiLevelType w:val="hybridMultilevel"/>
    <w:tmpl w:val="10D660D0"/>
    <w:numStyleLink w:val="Numbered"/>
  </w:abstractNum>
  <w:num w:numId="1">
    <w:abstractNumId w:val="0"/>
  </w:num>
  <w:num w:numId="2">
    <w:abstractNumId w:val="1"/>
  </w:num>
  <w:num w:numId="3">
    <w:abstractNumId w:val="1"/>
    <w:lvlOverride w:ilvl="0">
      <w:startOverride w:val="1"/>
    </w:lvlOverride>
  </w:num>
  <w:num w:numId="4">
    <w:abstractNumId w:val="1"/>
    <w:lvlOverride w:ilvl="0">
      <w:lvl w:ilvl="0" w:tplc="2450844E">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E21636">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3E88D2">
        <w:start w:val="1"/>
        <w:numFmt w:val="decimal"/>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247A96">
        <w:start w:val="1"/>
        <w:numFmt w:val="decimal"/>
        <w:lvlText w:val="%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72EED0">
        <w:start w:val="1"/>
        <w:numFmt w:val="decimal"/>
        <w:lvlText w:val="%5."/>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5ECDC4">
        <w:start w:val="1"/>
        <w:numFmt w:val="decimal"/>
        <w:lvlText w:val="%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AABDFA">
        <w:start w:val="1"/>
        <w:numFmt w:val="decimal"/>
        <w:lvlText w:val="%7."/>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8EE190">
        <w:start w:val="1"/>
        <w:numFmt w:val="decimal"/>
        <w:lvlText w:val="%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CC770C">
        <w:start w:val="1"/>
        <w:numFmt w:val="decimal"/>
        <w:lvlText w:val="%9."/>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2450844E">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E21636">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3E88D2">
        <w:start w:val="1"/>
        <w:numFmt w:val="decimal"/>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247A96">
        <w:start w:val="1"/>
        <w:numFmt w:val="decimal"/>
        <w:lvlText w:val="%4."/>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72EED0">
        <w:start w:val="1"/>
        <w:numFmt w:val="decimal"/>
        <w:lvlText w:val="%5."/>
        <w:lvlJc w:val="left"/>
        <w:pPr>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5ECDC4">
        <w:start w:val="1"/>
        <w:numFmt w:val="decimal"/>
        <w:lvlText w:val="%6."/>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AABDFA">
        <w:start w:val="1"/>
        <w:numFmt w:val="decimal"/>
        <w:lvlText w:val="%7."/>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8EE190">
        <w:start w:val="1"/>
        <w:numFmt w:val="decimal"/>
        <w:lvlText w:val="%8."/>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CC770C">
        <w:start w:val="1"/>
        <w:numFmt w:val="decimal"/>
        <w:lvlText w:val="%9."/>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7F"/>
    <w:rsid w:val="00115602"/>
    <w:rsid w:val="006E65FC"/>
    <w:rsid w:val="00780143"/>
    <w:rsid w:val="00793BDA"/>
    <w:rsid w:val="00B66B65"/>
    <w:rsid w:val="00B81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D99A6"/>
  <w15:docId w15:val="{EBC0A852-D64D-404A-8D02-8FA44580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rPr>
  </w:style>
  <w:style w:type="paragraph" w:customStyle="1" w:styleId="Body2">
    <w:name w:val="Body 2"/>
    <w:pPr>
      <w:tabs>
        <w:tab w:val="left" w:pos="6000"/>
      </w:tabs>
      <w:spacing w:line="312" w:lineRule="auto"/>
    </w:pPr>
    <w:rPr>
      <w:rFonts w:ascii="Helvetica Neue Medium" w:hAnsi="Helvetica Neue Medium" w:cs="Arial Unicode MS"/>
      <w:color w:val="222222"/>
    </w:rPr>
  </w:style>
  <w:style w:type="paragraph" w:styleId="Ttulo">
    <w:name w:val="Title"/>
    <w:next w:val="Body3"/>
    <w:pPr>
      <w:keepNext/>
      <w:spacing w:after="240"/>
    </w:pPr>
    <w:rPr>
      <w:rFonts w:ascii="Helvetica Neue" w:hAnsi="Helvetica Neue" w:cs="Arial Unicode MS"/>
      <w:b/>
      <w:bCs/>
      <w:color w:val="FF4013"/>
      <w:spacing w:val="-4"/>
      <w:sz w:val="48"/>
      <w:szCs w:val="48"/>
    </w:rPr>
  </w:style>
  <w:style w:type="paragraph" w:customStyle="1" w:styleId="Body3">
    <w:name w:val="Body 3"/>
    <w:pPr>
      <w:spacing w:line="288" w:lineRule="auto"/>
    </w:pPr>
    <w:rPr>
      <w:rFonts w:ascii="Helvetica Neue" w:hAnsi="Helvetica Neue" w:cs="Arial Unicode MS"/>
      <w:color w:val="000000"/>
    </w:rPr>
  </w:style>
  <w:style w:type="paragraph" w:customStyle="1" w:styleId="Body">
    <w:name w:val="Body"/>
    <w:pPr>
      <w:spacing w:after="240" w:line="312" w:lineRule="auto"/>
      <w:jc w:val="both"/>
    </w:pPr>
    <w:rPr>
      <w:rFonts w:ascii="Helvetica Neue" w:eastAsia="Helvetica Neue" w:hAnsi="Helvetica Neue" w:cs="Helvetica Neue"/>
      <w:color w:val="222222"/>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3192</Characters>
  <Application>Microsoft Office Word</Application>
  <DocSecurity>0</DocSecurity>
  <Lines>26</Lines>
  <Paragraphs>7</Paragraphs>
  <ScaleCrop>false</ScaleCrop>
  <Company>MI CANAL JOSS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Josefina Botello Soriano</cp:lastModifiedBy>
  <cp:revision>2</cp:revision>
  <cp:lastPrinted>2016-07-12T16:57:00Z</cp:lastPrinted>
  <dcterms:created xsi:type="dcterms:W3CDTF">2018-11-26T19:02:00Z</dcterms:created>
  <dcterms:modified xsi:type="dcterms:W3CDTF">2018-11-26T19:02:00Z</dcterms:modified>
</cp:coreProperties>
</file>